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51F15">
        <w:rPr>
          <w:rFonts w:ascii="Corbel" w:hAnsi="Corbel"/>
          <w:i/>
          <w:smallCaps/>
          <w:sz w:val="24"/>
          <w:szCs w:val="24"/>
        </w:rPr>
        <w:t>2022-2027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84298B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="00E55254">
        <w:rPr>
          <w:rFonts w:ascii="Corbel" w:hAnsi="Corbel"/>
          <w:sz w:val="20"/>
          <w:szCs w:val="20"/>
        </w:rPr>
        <w:t>2026</w:t>
      </w:r>
      <w:r w:rsidR="00751F15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D5190" w:rsidRDefault="00EC58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D5190">
              <w:rPr>
                <w:rFonts w:ascii="Corbel" w:hAnsi="Corbel"/>
                <w:sz w:val="24"/>
                <w:szCs w:val="24"/>
              </w:rPr>
              <w:t>Profilowanie kryminalne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647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579AD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E647C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0579AD"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 xml:space="preserve">Rok V, semestr </w:t>
            </w:r>
            <w:r w:rsidR="001D519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F3B8D">
              <w:rPr>
                <w:rFonts w:ascii="Corbel" w:hAnsi="Corbel"/>
                <w:b w:val="0"/>
                <w:sz w:val="24"/>
                <w:szCs w:val="24"/>
              </w:rPr>
              <w:t>X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D564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4AB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 d</w:t>
            </w:r>
            <w:r w:rsidR="007F3B8D" w:rsidRPr="007F3B8D">
              <w:rPr>
                <w:rFonts w:ascii="Corbel" w:hAnsi="Corbel"/>
                <w:b w:val="0"/>
                <w:sz w:val="24"/>
                <w:szCs w:val="24"/>
              </w:rPr>
              <w:t>r Karol Bajda, dr Dorota Semków</w:t>
            </w:r>
            <w:r w:rsidR="00956DF5">
              <w:rPr>
                <w:rFonts w:ascii="Corbel" w:hAnsi="Corbel"/>
                <w:b w:val="0"/>
                <w:sz w:val="24"/>
                <w:szCs w:val="24"/>
              </w:rPr>
              <w:t>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D51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196D6D" w:rsidRPr="00196D6D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55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Pr="00735EB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55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7653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 w</w:t>
      </w:r>
      <w:r w:rsidR="000579AD">
        <w:rPr>
          <w:rFonts w:ascii="Corbel" w:hAnsi="Corbel"/>
          <w:b w:val="0"/>
          <w:szCs w:val="24"/>
        </w:rPr>
        <w:t xml:space="preserve"> formie pisemnej lub u</w:t>
      </w:r>
      <w:r w:rsidR="00196D6D" w:rsidRPr="00196D6D">
        <w:rPr>
          <w:rFonts w:ascii="Corbel" w:hAnsi="Corbel"/>
          <w:b w:val="0"/>
          <w:szCs w:val="24"/>
        </w:rPr>
        <w:t>stnej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1D5190" w:rsidRPr="009C54AE" w:rsidRDefault="001D519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96D6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mieć wiedzę z zakresu prawa karnego, nauki o karze i innych nauk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których przedmiotem jest przestępstwo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D5190" w:rsidRDefault="001D519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1C6AB6" w:rsidP="001548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AB6">
              <w:rPr>
                <w:rFonts w:ascii="Corbel" w:hAnsi="Corbel"/>
                <w:b w:val="0"/>
                <w:sz w:val="24"/>
                <w:szCs w:val="24"/>
              </w:rPr>
              <w:t xml:space="preserve">Celem zajęć jest zaprezentowanie wiedzy na temat </w:t>
            </w:r>
            <w:r w:rsidR="00154851">
              <w:rPr>
                <w:rFonts w:ascii="Corbel" w:hAnsi="Corbel"/>
                <w:b w:val="0"/>
                <w:sz w:val="24"/>
                <w:szCs w:val="24"/>
              </w:rPr>
              <w:t>profilowania kryminalnego, przybliżenie studentom metodyki profilowania kryminalnego nieznanego sprawcy czynu</w:t>
            </w:r>
            <w:r w:rsidR="00E44DB5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E44DB5" w:rsidRPr="00E44DB5">
              <w:rPr>
                <w:rFonts w:ascii="Corbel" w:hAnsi="Corbel"/>
                <w:b w:val="0"/>
                <w:sz w:val="24"/>
                <w:szCs w:val="24"/>
              </w:rPr>
              <w:t>sposobów badania związków zbrodni ze sprawcą</w:t>
            </w:r>
            <w:r w:rsidR="00E44D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7127A1" w:rsidP="005C2B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zagadnienia oraz źródła profilowania  </w:t>
            </w:r>
            <w:r w:rsidR="005C2BEA">
              <w:rPr>
                <w:rFonts w:ascii="Corbel" w:hAnsi="Corbel"/>
                <w:b w:val="0"/>
                <w:smallCaps w:val="0"/>
                <w:szCs w:val="24"/>
              </w:rPr>
              <w:t>kryminalnego, a także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określa jego znaczenie</w:t>
            </w:r>
          </w:p>
        </w:tc>
        <w:tc>
          <w:tcPr>
            <w:tcW w:w="1873" w:type="dxa"/>
          </w:tcPr>
          <w:p w:rsidR="0085747A" w:rsidRPr="009C54AE" w:rsidRDefault="005C2B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C6AB6" w:rsidRPr="001C6AB6">
              <w:rPr>
                <w:rFonts w:ascii="Corbel" w:hAnsi="Corbel"/>
                <w:b w:val="0"/>
                <w:smallCaps w:val="0"/>
                <w:szCs w:val="24"/>
              </w:rPr>
              <w:t>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1C6AB6" w:rsidP="005C2B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definiuje podstawowe p</w:t>
            </w:r>
            <w:r w:rsidR="00667F6F">
              <w:rPr>
                <w:rFonts w:ascii="Corbel" w:hAnsi="Corbel"/>
                <w:b w:val="0"/>
                <w:smallCaps w:val="0"/>
                <w:szCs w:val="24"/>
              </w:rPr>
              <w:t xml:space="preserve">ojęcia z zakresu </w:t>
            </w:r>
            <w:r w:rsidR="005C2BEA">
              <w:rPr>
                <w:rFonts w:ascii="Corbel" w:hAnsi="Corbel"/>
                <w:b w:val="0"/>
                <w:smallCaps w:val="0"/>
                <w:szCs w:val="24"/>
              </w:rPr>
              <w:t xml:space="preserve">profilowania kryminalnego </w:t>
            </w:r>
            <w:r w:rsidR="00667F6F">
              <w:rPr>
                <w:rFonts w:ascii="Corbel" w:hAnsi="Corbel"/>
                <w:b w:val="0"/>
                <w:smallCaps w:val="0"/>
                <w:szCs w:val="24"/>
              </w:rPr>
              <w:t>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poznaje typową terminologię kryminologiczną.</w:t>
            </w:r>
          </w:p>
        </w:tc>
        <w:tc>
          <w:tcPr>
            <w:tcW w:w="1873" w:type="dxa"/>
          </w:tcPr>
          <w:p w:rsidR="0085747A" w:rsidRPr="009C54AE" w:rsidRDefault="005C2B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C6AB6" w:rsidRPr="001C6AB6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1C6AB6" w:rsidP="005C2B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klasyfikuje pojęcia takie jak</w:t>
            </w:r>
            <w:r w:rsidR="005C2BEA">
              <w:rPr>
                <w:rFonts w:ascii="Corbel" w:hAnsi="Corbel"/>
                <w:b w:val="0"/>
                <w:smallCaps w:val="0"/>
                <w:szCs w:val="24"/>
              </w:rPr>
              <w:t xml:space="preserve"> profilowanie kryminalne, wiktymologia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, wywiad wiktymologiczny</w:t>
            </w:r>
            <w:r w:rsidR="005C2B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i inne.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B660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podstawowe teorie kryminologiczne powstawania niekorzystnych zjawisk społecznych.</w:t>
            </w:r>
          </w:p>
        </w:tc>
        <w:tc>
          <w:tcPr>
            <w:tcW w:w="1873" w:type="dxa"/>
          </w:tcPr>
          <w:p w:rsidR="00E17574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329FF" w:rsidRPr="009C54AE" w:rsidTr="005E6E85">
        <w:tc>
          <w:tcPr>
            <w:tcW w:w="1701" w:type="dxa"/>
          </w:tcPr>
          <w:p w:rsidR="008329FF" w:rsidRDefault="00832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8329FF" w:rsidRPr="000718EF" w:rsidRDefault="008329FF" w:rsidP="008329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posiada wiedzę dotyczącą </w:t>
            </w:r>
            <w:r w:rsidRPr="008329F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sposob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ów</w:t>
            </w:r>
            <w:r w:rsidRPr="008329F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badan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ia związków zbrodni ze sprawcą oraz zna </w:t>
            </w:r>
            <w:r w:rsidRPr="008329F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wybrane sposoby badania tych związków ujęte w metodykę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profilowania kryminalnego</w:t>
            </w:r>
          </w:p>
        </w:tc>
        <w:tc>
          <w:tcPr>
            <w:tcW w:w="1873" w:type="dxa"/>
          </w:tcPr>
          <w:p w:rsidR="008329FF" w:rsidRPr="000718EF" w:rsidRDefault="00832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718EF" w:rsidRPr="000718EF" w:rsidRDefault="000718EF" w:rsidP="00B66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formułuje odpowiednie definicje </w:t>
            </w:r>
            <w:r w:rsidR="00B6606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zakresie profilowania kryminalnego</w:t>
            </w: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na bazie poznanej literatury naukowej.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B660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posługuje się właściwym językiem naukowym z zakresu kryminologii.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0718EF" w:rsidRPr="000718EF" w:rsidRDefault="00867083" w:rsidP="00154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właściwie analizuje przyczyny niekorzystnych zjawisk społecznych, takich jak </w:t>
            </w:r>
            <w:r w:rsidR="001548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np. </w:t>
            </w: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przestępczość</w:t>
            </w:r>
          </w:p>
        </w:tc>
        <w:tc>
          <w:tcPr>
            <w:tcW w:w="1873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K_U08, 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B660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prognozować niekorzystne procesy i zjawiska zachodzące w społeczeństwie.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B660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uzasadnić formułowane przez siebie sądy i opinie na tematy objęte przedmiotem.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połączyć zdobytą wiedzę teoretyczną z wiedzą praktyczną.</w:t>
            </w:r>
          </w:p>
        </w:tc>
        <w:tc>
          <w:tcPr>
            <w:tcW w:w="1873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3F6BD4" w:rsidRPr="009C54AE" w:rsidTr="005E6E85">
        <w:tc>
          <w:tcPr>
            <w:tcW w:w="1701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wykorzystuje typową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terminologię kryminologiczną </w:t>
            </w:r>
            <w:r w:rsidR="00B6606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 zakresu profilowania kryminalnego 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 </w:t>
            </w: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życiu codziennym.</w:t>
            </w:r>
          </w:p>
        </w:tc>
        <w:tc>
          <w:tcPr>
            <w:tcW w:w="1873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F098A" w:rsidRPr="009C54AE" w:rsidTr="005E6E85">
        <w:tc>
          <w:tcPr>
            <w:tcW w:w="1701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odpowiednio kl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asyfikuje systemy normatywne, z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uwzględnieniem obowi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ązującego prawa, obowiązujące w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społeczeństwie.</w:t>
            </w:r>
          </w:p>
        </w:tc>
        <w:tc>
          <w:tcPr>
            <w:tcW w:w="1873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  <w:r w:rsidR="00B31FE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B31FE5" w:rsidRPr="00C3254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383853" w:rsidRPr="009C54AE" w:rsidTr="005E6E85">
        <w:tc>
          <w:tcPr>
            <w:tcW w:w="1701" w:type="dxa"/>
          </w:tcPr>
          <w:p w:rsidR="00383853" w:rsidRPr="00383853" w:rsidRDefault="00B660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identyfikuje i opisuje niekorzystne zjawiska społeczne.</w:t>
            </w:r>
          </w:p>
        </w:tc>
        <w:tc>
          <w:tcPr>
            <w:tcW w:w="1873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383853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uzupełnia i doskonali zdobytą wiedzę teoretyczną, a także przekazuje ją innym osobom.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54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1414A" w:rsidRPr="00C32540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B31FE5" w:rsidRPr="00C32540">
              <w:rPr>
                <w:rFonts w:ascii="Corbel" w:hAnsi="Corbel"/>
                <w:b w:val="0"/>
                <w:smallCaps w:val="0"/>
                <w:szCs w:val="24"/>
              </w:rPr>
              <w:t>, K_U17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określa prawidłowe i nieprawidłowe zjawiska społeczne.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analizuj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 informacje płynące z mediów w </w:t>
            </w: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zakresie niekorzystnych zjawisk społecznych.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jest odpowiednio przygotowany do pełnienia ról społecznych związanych z zawodami prawniczymi.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00A43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Profilowanie kryminalne – podstawowe zagadnienia, rys historyczny, źródła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F35E99" w:rsidRDefault="00F35E99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Zastosowanie profilowania kryminalnego</w:t>
            </w:r>
            <w:r w:rsidR="0050653E">
              <w:rPr>
                <w:rFonts w:ascii="Corbel" w:hAnsi="Corbel"/>
                <w:sz w:val="24"/>
                <w:szCs w:val="24"/>
              </w:rPr>
              <w:t>. Cele i przydatność profilowania kryminalnego</w:t>
            </w:r>
          </w:p>
        </w:tc>
      </w:tr>
      <w:tr w:rsidR="0050653E" w:rsidRPr="009C54AE" w:rsidTr="00923D7D">
        <w:tc>
          <w:tcPr>
            <w:tcW w:w="9639" w:type="dxa"/>
          </w:tcPr>
          <w:p w:rsidR="0050653E" w:rsidRDefault="002D2B11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Modele </w:t>
            </w:r>
            <w:r w:rsidR="0050653E">
              <w:rPr>
                <w:rFonts w:ascii="Corbel" w:hAnsi="Corbel"/>
                <w:sz w:val="24"/>
                <w:szCs w:val="24"/>
              </w:rPr>
              <w:t>profilowania kryminalnego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Etiologia zachowań przestępczych. Teorie i koncepcje kryminologiczne</w:t>
            </w:r>
          </w:p>
        </w:tc>
      </w:tr>
      <w:tr w:rsidR="002D2B11" w:rsidRPr="009C54AE" w:rsidTr="00923D7D">
        <w:tc>
          <w:tcPr>
            <w:tcW w:w="9639" w:type="dxa"/>
          </w:tcPr>
          <w:p w:rsidR="002D2B11" w:rsidRPr="00D57584" w:rsidRDefault="002D2B11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etapy tworzenia profilu nieznanego sprawcy przestępstwa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 xml:space="preserve">Osobowość </w:t>
            </w:r>
            <w:r w:rsidR="0050653E">
              <w:rPr>
                <w:rFonts w:ascii="Corbel" w:hAnsi="Corbel"/>
                <w:sz w:val="24"/>
                <w:szCs w:val="24"/>
              </w:rPr>
              <w:t>sprawców przestępstw</w:t>
            </w:r>
            <w:r w:rsidR="002D2B11">
              <w:rPr>
                <w:rFonts w:ascii="Corbel" w:hAnsi="Corbel"/>
                <w:sz w:val="24"/>
                <w:szCs w:val="24"/>
              </w:rPr>
              <w:t>. Analiza zachowania przestępcy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50653E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44CC">
              <w:rPr>
                <w:rFonts w:ascii="Corbel" w:hAnsi="Corbel"/>
                <w:i/>
                <w:sz w:val="24"/>
                <w:szCs w:val="24"/>
              </w:rPr>
              <w:t xml:space="preserve">Modus </w:t>
            </w:r>
            <w:proofErr w:type="spellStart"/>
            <w:r w:rsidRPr="008444CC">
              <w:rPr>
                <w:rFonts w:ascii="Corbel" w:hAnsi="Corbel"/>
                <w:i/>
                <w:sz w:val="24"/>
                <w:szCs w:val="24"/>
              </w:rPr>
              <w:t>operandi</w:t>
            </w:r>
            <w:proofErr w:type="spellEnd"/>
            <w:r w:rsidRPr="004F3C96">
              <w:rPr>
                <w:rFonts w:ascii="Corbel" w:hAnsi="Corbel"/>
                <w:sz w:val="24"/>
                <w:szCs w:val="24"/>
              </w:rPr>
              <w:t xml:space="preserve"> </w:t>
            </w:r>
            <w:r w:rsidR="002D2B11">
              <w:rPr>
                <w:rFonts w:ascii="Corbel" w:hAnsi="Corbel"/>
                <w:sz w:val="24"/>
                <w:szCs w:val="24"/>
              </w:rPr>
              <w:t xml:space="preserve">i zachowania specyficzne </w:t>
            </w:r>
            <w:r w:rsidRPr="004F3C96">
              <w:rPr>
                <w:rFonts w:ascii="Corbel" w:hAnsi="Corbel"/>
                <w:sz w:val="24"/>
                <w:szCs w:val="24"/>
              </w:rPr>
              <w:t>sprawców wybranych przestępstw</w:t>
            </w:r>
          </w:p>
        </w:tc>
      </w:tr>
      <w:tr w:rsidR="00265BFD" w:rsidRPr="009C54AE" w:rsidTr="00923D7D">
        <w:tc>
          <w:tcPr>
            <w:tcW w:w="9639" w:type="dxa"/>
          </w:tcPr>
          <w:p w:rsidR="00265BFD" w:rsidRPr="00265BFD" w:rsidRDefault="00265BFD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5BFD">
              <w:rPr>
                <w:rFonts w:ascii="Corbel" w:hAnsi="Corbel"/>
                <w:sz w:val="24"/>
                <w:szCs w:val="24"/>
              </w:rPr>
              <w:t xml:space="preserve">Miejsce zdarzenia – opis </w:t>
            </w:r>
            <w:r>
              <w:rPr>
                <w:rFonts w:ascii="Corbel" w:hAnsi="Corbel"/>
                <w:sz w:val="24"/>
                <w:szCs w:val="24"/>
              </w:rPr>
              <w:t>i analiza</w:t>
            </w:r>
          </w:p>
        </w:tc>
      </w:tr>
      <w:tr w:rsidR="00265BFD" w:rsidRPr="009C54AE" w:rsidTr="00923D7D">
        <w:tc>
          <w:tcPr>
            <w:tcW w:w="9639" w:type="dxa"/>
          </w:tcPr>
          <w:p w:rsidR="00265BFD" w:rsidRPr="00265BFD" w:rsidRDefault="00265BFD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5BFD">
              <w:rPr>
                <w:rFonts w:ascii="Corbel" w:hAnsi="Corbel"/>
                <w:sz w:val="24"/>
                <w:szCs w:val="24"/>
              </w:rPr>
              <w:t>Motyw zbrodni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50653E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Profilowanie w sprawach zabójstw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50653E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Profilowanie w sprawie przestępstw seksualnych</w:t>
            </w:r>
          </w:p>
        </w:tc>
      </w:tr>
      <w:tr w:rsidR="002D2B11" w:rsidRPr="009C54AE" w:rsidTr="00923D7D">
        <w:tc>
          <w:tcPr>
            <w:tcW w:w="9639" w:type="dxa"/>
          </w:tcPr>
          <w:p w:rsidR="002D2B11" w:rsidRDefault="002D2B11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Profilowanie kryminalne w sprawie zaginięć osób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6572E4" w:rsidRDefault="006572E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Wiktymologia</w:t>
            </w:r>
          </w:p>
        </w:tc>
      </w:tr>
      <w:tr w:rsidR="00D57584" w:rsidRPr="009C54AE" w:rsidTr="00923D7D">
        <w:tc>
          <w:tcPr>
            <w:tcW w:w="9639" w:type="dxa"/>
          </w:tcPr>
          <w:p w:rsidR="00D57584" w:rsidRPr="00D57584" w:rsidRDefault="006572E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Wywiad wiktymologiczny</w:t>
            </w:r>
          </w:p>
        </w:tc>
      </w:tr>
      <w:tr w:rsidR="00265BFD" w:rsidRPr="009C54AE" w:rsidTr="00923D7D">
        <w:tc>
          <w:tcPr>
            <w:tcW w:w="9639" w:type="dxa"/>
          </w:tcPr>
          <w:p w:rsidR="00265BFD" w:rsidRDefault="00265BFD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Przestępcy seryjni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2F5F3A" w:rsidRPr="002F5F3A" w:rsidRDefault="00E55254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="004569B6" w:rsidRPr="004569B6">
        <w:rPr>
          <w:rFonts w:ascii="Corbel" w:hAnsi="Corbel"/>
          <w:b w:val="0"/>
          <w:smallCaps w:val="0"/>
          <w:szCs w:val="24"/>
        </w:rPr>
        <w:t xml:space="preserve">z prezentacją multimedialną, </w:t>
      </w:r>
      <w:r w:rsidRPr="002F5F3A">
        <w:rPr>
          <w:rFonts w:ascii="Corbel" w:hAnsi="Corbel"/>
          <w:b w:val="0"/>
          <w:smallCaps w:val="0"/>
          <w:szCs w:val="24"/>
        </w:rPr>
        <w:t xml:space="preserve">dyskusja nad wskazanym zagadnieniem tematycznym ze szczególnym uwzględnieniem umiejętności praktycznego </w:t>
      </w:r>
      <w:r>
        <w:rPr>
          <w:rFonts w:ascii="Corbel" w:hAnsi="Corbel"/>
          <w:b w:val="0"/>
          <w:smallCaps w:val="0"/>
          <w:szCs w:val="24"/>
        </w:rPr>
        <w:t>wykorzystania zdobytej wiedzy z </w:t>
      </w:r>
      <w:r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981C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981C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981C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4C121F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4C121F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CC7A69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4A4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 z</w:t>
            </w:r>
            <w:r w:rsidR="00D55044" w:rsidRPr="00D55044">
              <w:rPr>
                <w:rFonts w:ascii="Corbel" w:hAnsi="Corbel"/>
                <w:b w:val="0"/>
                <w:smallCaps w:val="0"/>
                <w:szCs w:val="24"/>
              </w:rPr>
              <w:t>aliczenie pisemne w formie opisowej lub zaliczenie ustne. W celu uzyskania oceny pozytywnej wymagane jest zdobycie 50% + 1 punktów.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F67762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  <w:r w:rsidR="00D22179">
              <w:rPr>
                <w:rFonts w:ascii="Corbel" w:hAnsi="Corbel"/>
                <w:sz w:val="24"/>
                <w:szCs w:val="24"/>
              </w:rPr>
              <w:t>–</w:t>
            </w:r>
            <w:r w:rsidR="00F511B9">
              <w:rPr>
                <w:rFonts w:ascii="Corbel" w:hAnsi="Corbel"/>
                <w:sz w:val="24"/>
                <w:szCs w:val="24"/>
              </w:rPr>
              <w:t xml:space="preserve"> 15</w:t>
            </w:r>
            <w:r w:rsidR="00A14347" w:rsidRPr="00A1434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1670E9">
              <w:rPr>
                <w:rFonts w:ascii="Corbel" w:hAnsi="Corbel"/>
                <w:sz w:val="24"/>
                <w:szCs w:val="24"/>
              </w:rPr>
              <w:t xml:space="preserve"> </w:t>
            </w:r>
            <w:r w:rsidR="00F511B9">
              <w:rPr>
                <w:rFonts w:ascii="Corbel" w:hAnsi="Corbel"/>
                <w:sz w:val="24"/>
                <w:szCs w:val="24"/>
              </w:rPr>
              <w:t>3</w:t>
            </w:r>
            <w:r w:rsidR="001670E9" w:rsidRPr="001670E9">
              <w:rPr>
                <w:rFonts w:ascii="Corbel" w:hAnsi="Corbel"/>
                <w:sz w:val="24"/>
                <w:szCs w:val="24"/>
              </w:rPr>
              <w:t>0 godz.</w:t>
            </w:r>
          </w:p>
          <w:p w:rsidR="00CD0FA3" w:rsidRPr="009C54AE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dział w egzaminie</w:t>
            </w:r>
            <w:r w:rsidR="002C1C07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Pr="009C54AE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F511B9">
              <w:rPr>
                <w:rFonts w:ascii="Corbel" w:hAnsi="Corbel"/>
                <w:sz w:val="24"/>
                <w:szCs w:val="24"/>
              </w:rPr>
              <w:t>rzygotowanie do zaliczenia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F511B9">
              <w:rPr>
                <w:rFonts w:ascii="Corbel" w:hAnsi="Corbel"/>
                <w:sz w:val="24"/>
                <w:szCs w:val="24"/>
              </w:rPr>
              <w:t>35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511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677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D51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D51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D5190" w:rsidRDefault="001D51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D5190" w:rsidRDefault="001D51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D5190" w:rsidRDefault="001D51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0905BA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D519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D5190" w:rsidRPr="001D5190" w:rsidRDefault="001D5190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6148C9" w:rsidRPr="006148C9" w:rsidRDefault="006148C9" w:rsidP="006148C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6148C9">
              <w:rPr>
                <w:rFonts w:ascii="Corbel" w:hAnsi="Corbel" w:cs="Tahoma"/>
                <w:color w:val="000000"/>
              </w:rPr>
              <w:t xml:space="preserve">S.J. </w:t>
            </w:r>
            <w:proofErr w:type="spellStart"/>
            <w:r w:rsidRPr="006148C9">
              <w:rPr>
                <w:rFonts w:ascii="Corbel" w:hAnsi="Corbel" w:cs="Tahoma"/>
                <w:color w:val="000000"/>
              </w:rPr>
              <w:t>Hicks</w:t>
            </w:r>
            <w:proofErr w:type="spellEnd"/>
            <w:r w:rsidRPr="006148C9">
              <w:rPr>
                <w:rFonts w:ascii="Corbel" w:hAnsi="Corbel" w:cs="Tahoma"/>
                <w:color w:val="000000"/>
              </w:rPr>
              <w:t xml:space="preserve">, B.D. Sales, </w:t>
            </w:r>
            <w:r w:rsidRPr="006148C9">
              <w:rPr>
                <w:rFonts w:ascii="Corbel" w:hAnsi="Corbel" w:cs="Tahoma"/>
                <w:i/>
                <w:color w:val="000000"/>
              </w:rPr>
              <w:t>Profilowanie kryminalne</w:t>
            </w:r>
            <w:r w:rsidRPr="006148C9">
              <w:rPr>
                <w:rFonts w:ascii="Corbel" w:hAnsi="Corbel" w:cs="Tahoma"/>
                <w:color w:val="000000"/>
              </w:rPr>
              <w:t>, Warszawa 2016</w:t>
            </w:r>
            <w:r>
              <w:rPr>
                <w:rFonts w:ascii="Corbel" w:hAnsi="Corbel" w:cs="Tahoma"/>
                <w:color w:val="000000"/>
              </w:rPr>
              <w:t>.</w:t>
            </w:r>
          </w:p>
          <w:p w:rsidR="006148C9" w:rsidRPr="006148C9" w:rsidRDefault="006148C9" w:rsidP="006148C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6148C9">
              <w:rPr>
                <w:rFonts w:ascii="Corbel" w:hAnsi="Corbel" w:cs="Tahoma"/>
                <w:color w:val="000000"/>
              </w:rPr>
              <w:t xml:space="preserve">J. Konieczny, M. Szostak (red.), </w:t>
            </w:r>
            <w:r w:rsidRPr="006148C9">
              <w:rPr>
                <w:rFonts w:ascii="Corbel" w:hAnsi="Corbel" w:cs="Tahoma"/>
                <w:i/>
                <w:color w:val="000000"/>
              </w:rPr>
              <w:t>Profilowanie kryminalne</w:t>
            </w:r>
            <w:r w:rsidRPr="006148C9">
              <w:rPr>
                <w:rFonts w:ascii="Corbel" w:hAnsi="Corbel" w:cs="Tahoma"/>
                <w:color w:val="000000"/>
              </w:rPr>
              <w:t>, Warszawa 2016.</w:t>
            </w:r>
          </w:p>
          <w:p w:rsidR="006148C9" w:rsidRPr="006148C9" w:rsidRDefault="006148C9" w:rsidP="006148C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6148C9">
              <w:rPr>
                <w:rFonts w:ascii="Corbel" w:hAnsi="Corbel" w:cs="Tahoma"/>
                <w:color w:val="000000"/>
              </w:rPr>
              <w:t>J.K. Gierowski, T. Jaśkiewicz-</w:t>
            </w:r>
            <w:proofErr w:type="spellStart"/>
            <w:r w:rsidRPr="006148C9">
              <w:rPr>
                <w:rFonts w:ascii="Corbel" w:hAnsi="Corbel" w:cs="Tahoma"/>
                <w:color w:val="000000"/>
              </w:rPr>
              <w:t>Obydzińska</w:t>
            </w:r>
            <w:proofErr w:type="spellEnd"/>
            <w:r w:rsidRPr="006148C9">
              <w:rPr>
                <w:rFonts w:ascii="Corbel" w:hAnsi="Corbel" w:cs="Tahoma"/>
                <w:color w:val="000000"/>
              </w:rPr>
              <w:t xml:space="preserve">, </w:t>
            </w:r>
            <w:r w:rsidRPr="006148C9">
              <w:rPr>
                <w:rFonts w:ascii="Corbel" w:hAnsi="Corbel" w:cs="Tahoma"/>
                <w:i/>
                <w:color w:val="000000"/>
              </w:rPr>
              <w:t>Zabójcy i ich ofiary. Psychologiczne podstawy profilowania nieznanych sprawców zabójstw</w:t>
            </w:r>
            <w:r w:rsidRPr="006148C9">
              <w:rPr>
                <w:rFonts w:ascii="Corbel" w:hAnsi="Corbel" w:cs="Tahoma"/>
                <w:color w:val="000000"/>
              </w:rPr>
              <w:t>, Kraków 2002.</w:t>
            </w:r>
          </w:p>
          <w:p w:rsidR="006148C9" w:rsidRPr="006148C9" w:rsidRDefault="006148C9" w:rsidP="006148C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6148C9">
              <w:rPr>
                <w:rFonts w:ascii="Corbel" w:hAnsi="Corbel" w:cs="Tahoma"/>
                <w:color w:val="000000"/>
              </w:rPr>
              <w:t xml:space="preserve">J. Gołębiewski, </w:t>
            </w:r>
            <w:r w:rsidRPr="006148C9">
              <w:rPr>
                <w:rFonts w:ascii="Corbel" w:hAnsi="Corbel" w:cs="Tahoma"/>
                <w:i/>
                <w:color w:val="000000"/>
              </w:rPr>
              <w:t>Profilowanie kryminalne. Wprowadzenie do sporządzania charakterystyki psychofizycznej nieznanych sprawców przestępstw</w:t>
            </w:r>
            <w:r w:rsidRPr="006148C9">
              <w:rPr>
                <w:rFonts w:ascii="Corbel" w:hAnsi="Corbel" w:cs="Tahoma"/>
                <w:color w:val="000000"/>
              </w:rPr>
              <w:t>, Warszawa 2008.</w:t>
            </w:r>
          </w:p>
          <w:p w:rsidR="006148C9" w:rsidRPr="006148C9" w:rsidRDefault="006148C9" w:rsidP="006148C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i/>
                <w:color w:val="000000"/>
              </w:rPr>
            </w:pPr>
            <w:r w:rsidRPr="006148C9">
              <w:rPr>
                <w:rFonts w:ascii="Corbel" w:hAnsi="Corbel" w:cs="Tahoma"/>
                <w:color w:val="000000"/>
              </w:rPr>
              <w:t xml:space="preserve">K. </w:t>
            </w:r>
            <w:proofErr w:type="spellStart"/>
            <w:r w:rsidRPr="006148C9">
              <w:rPr>
                <w:rFonts w:ascii="Corbel" w:hAnsi="Corbel" w:cs="Tahoma"/>
                <w:color w:val="000000"/>
              </w:rPr>
              <w:t>Gradoń</w:t>
            </w:r>
            <w:proofErr w:type="spellEnd"/>
            <w:r w:rsidRPr="006148C9">
              <w:rPr>
                <w:rFonts w:ascii="Corbel" w:hAnsi="Corbel" w:cs="Tahoma"/>
                <w:color w:val="000000"/>
              </w:rPr>
              <w:t>, Zabójstwo wielokrotne. Profilowanie kryminalne, Warszawa 2010, Wolters Kluwer</w:t>
            </w:r>
            <w:r>
              <w:rPr>
                <w:rFonts w:ascii="Corbel" w:hAnsi="Corbel" w:cs="Tahoma"/>
                <w:color w:val="000000"/>
              </w:rPr>
              <w:t>.</w:t>
            </w:r>
          </w:p>
          <w:p w:rsidR="00E040C7" w:rsidRDefault="00E040C7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 Aronson</w:t>
            </w:r>
            <w:r w:rsidRPr="00E040C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Tavris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040C7">
              <w:rPr>
                <w:rFonts w:ascii="Corbel" w:hAnsi="Corbel"/>
                <w:b w:val="0"/>
                <w:i/>
                <w:smallCaps w:val="0"/>
                <w:szCs w:val="24"/>
              </w:rPr>
              <w:t>Prawo i nieporządek</w:t>
            </w:r>
            <w:r w:rsidRPr="00E040C7">
              <w:rPr>
                <w:rFonts w:ascii="Corbel" w:hAnsi="Corbel"/>
                <w:b w:val="0"/>
                <w:smallCaps w:val="0"/>
                <w:szCs w:val="24"/>
              </w:rPr>
              <w:t>,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40C7">
              <w:rPr>
                <w:rFonts w:ascii="Corbel" w:hAnsi="Corbel"/>
                <w:b w:val="0"/>
                <w:smallCaps w:val="0"/>
                <w:szCs w:val="24"/>
              </w:rPr>
              <w:t xml:space="preserve">127 –155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</w:t>
            </w:r>
            <w:r w:rsidRPr="00E040C7">
              <w:rPr>
                <w:rFonts w:ascii="Corbel" w:hAnsi="Corbel"/>
                <w:b w:val="0"/>
                <w:smallCaps w:val="0"/>
                <w:szCs w:val="24"/>
              </w:rPr>
              <w:t>w: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] </w:t>
            </w:r>
            <w:r w:rsidRPr="00E040C7">
              <w:rPr>
                <w:rFonts w:ascii="Corbel" w:hAnsi="Corbel"/>
                <w:b w:val="0"/>
                <w:i/>
                <w:smallCaps w:val="0"/>
                <w:szCs w:val="24"/>
              </w:rPr>
              <w:t>Błądzą wszyscy (ale nie ja)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Sopot –Warszawa 2008, Wydawnictwo Smak S</w:t>
            </w:r>
            <w:r w:rsidRPr="00E040C7">
              <w:rPr>
                <w:rFonts w:ascii="Corbel" w:hAnsi="Corbel"/>
                <w:b w:val="0"/>
                <w:smallCaps w:val="0"/>
                <w:szCs w:val="24"/>
              </w:rPr>
              <w:t>łowa.</w:t>
            </w:r>
          </w:p>
          <w:p w:rsidR="00301599" w:rsidRPr="00301599" w:rsidRDefault="00301599" w:rsidP="0030159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01599">
              <w:rPr>
                <w:rFonts w:ascii="Corbel" w:hAnsi="Corbel" w:cs="Tahoma"/>
                <w:color w:val="000000"/>
              </w:rPr>
              <w:t xml:space="preserve">U. </w:t>
            </w:r>
            <w:proofErr w:type="spellStart"/>
            <w:r w:rsidRPr="00301599">
              <w:rPr>
                <w:rFonts w:ascii="Corbel" w:hAnsi="Corbel" w:cs="Tahoma"/>
                <w:color w:val="000000"/>
              </w:rPr>
              <w:t>Cur</w:t>
            </w:r>
            <w:proofErr w:type="spellEnd"/>
            <w:r w:rsidRPr="00301599">
              <w:rPr>
                <w:rFonts w:ascii="Corbel" w:hAnsi="Corbel" w:cs="Tahoma"/>
                <w:color w:val="000000"/>
              </w:rPr>
              <w:t xml:space="preserve">, </w:t>
            </w:r>
            <w:r w:rsidRPr="00301599">
              <w:rPr>
                <w:rFonts w:ascii="Corbel" w:hAnsi="Corbel" w:cs="Tahoma"/>
                <w:i/>
                <w:color w:val="000000"/>
              </w:rPr>
              <w:t>Znaczenie śladu psychologicznego w procesie wykrywania sprawców zabójstwa</w:t>
            </w:r>
            <w:r w:rsidRPr="00301599">
              <w:rPr>
                <w:rFonts w:ascii="Corbel" w:hAnsi="Corbel" w:cs="Tahoma"/>
                <w:color w:val="000000"/>
              </w:rPr>
              <w:t xml:space="preserve">, s. 133 –155 [w:] J. Konieczny, M. Szostak (red.), </w:t>
            </w:r>
            <w:r w:rsidRPr="00301599">
              <w:rPr>
                <w:rFonts w:ascii="Corbel" w:hAnsi="Corbel" w:cs="Tahoma"/>
                <w:i/>
                <w:color w:val="000000"/>
              </w:rPr>
              <w:t>Profilowanie kryminalne</w:t>
            </w:r>
            <w:r w:rsidRPr="00301599">
              <w:rPr>
                <w:rFonts w:ascii="Corbel" w:hAnsi="Corbel" w:cs="Tahoma"/>
                <w:color w:val="000000"/>
              </w:rPr>
              <w:t>, Warszawa 2011, Wydawnictwo Wolters Kluwer.</w:t>
            </w:r>
          </w:p>
          <w:p w:rsidR="00301599" w:rsidRPr="00301599" w:rsidRDefault="00301599" w:rsidP="0030159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01599">
              <w:rPr>
                <w:rFonts w:ascii="Corbel" w:hAnsi="Corbel" w:cs="Tahoma"/>
                <w:color w:val="000000"/>
              </w:rPr>
              <w:t xml:space="preserve">U. </w:t>
            </w:r>
            <w:proofErr w:type="spellStart"/>
            <w:r w:rsidRPr="00301599">
              <w:rPr>
                <w:rFonts w:ascii="Corbel" w:hAnsi="Corbel" w:cs="Tahoma"/>
                <w:color w:val="000000"/>
              </w:rPr>
              <w:t>Cur</w:t>
            </w:r>
            <w:proofErr w:type="spellEnd"/>
            <w:r w:rsidRPr="00301599">
              <w:rPr>
                <w:rFonts w:ascii="Corbel" w:hAnsi="Corbel" w:cs="Tahoma"/>
                <w:color w:val="000000"/>
              </w:rPr>
              <w:t xml:space="preserve">, </w:t>
            </w:r>
            <w:r w:rsidRPr="00301599">
              <w:rPr>
                <w:rFonts w:ascii="Corbel" w:hAnsi="Corbel" w:cs="Tahoma"/>
                <w:i/>
                <w:color w:val="000000"/>
              </w:rPr>
              <w:t>Metodyka diagnozowania psychologicznego nieznanego sprawcy na przykładzie zabójstw a na tle seksualnym</w:t>
            </w:r>
            <w:r w:rsidRPr="00301599">
              <w:rPr>
                <w:rFonts w:ascii="Corbel" w:hAnsi="Corbel" w:cs="Tahoma"/>
                <w:color w:val="000000"/>
              </w:rPr>
              <w:t>, s. 62–69 [w:] Kwartalnik Prawno –Kryminalistyczny (2016). KPR (27).</w:t>
            </w:r>
          </w:p>
          <w:p w:rsidR="00301599" w:rsidRPr="000905BA" w:rsidRDefault="00301599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S.J. </w:t>
            </w:r>
            <w:proofErr w:type="spellStart"/>
            <w:r w:rsidRPr="00301599">
              <w:rPr>
                <w:rFonts w:ascii="Corbel" w:hAnsi="Corbel"/>
                <w:b w:val="0"/>
                <w:smallCaps w:val="0"/>
                <w:szCs w:val="24"/>
              </w:rPr>
              <w:t>Hicks</w:t>
            </w:r>
            <w:proofErr w:type="spellEnd"/>
            <w:r w:rsidRPr="0030159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B.D. Sales, </w:t>
            </w:r>
            <w:r w:rsidRPr="00301599">
              <w:rPr>
                <w:rFonts w:ascii="Corbel" w:hAnsi="Corbel"/>
                <w:b w:val="0"/>
                <w:i/>
                <w:smallCaps w:val="0"/>
                <w:szCs w:val="24"/>
              </w:rPr>
              <w:t>Aktualne nienaukowe modele profilowania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23</w:t>
            </w:r>
            <w:r w:rsidRPr="00301599">
              <w:rPr>
                <w:rFonts w:ascii="Corbel" w:hAnsi="Corbel"/>
                <w:b w:val="0"/>
                <w:smallCaps w:val="0"/>
                <w:szCs w:val="24"/>
              </w:rPr>
              <w:t xml:space="preserve">–55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</w:t>
            </w:r>
            <w:r w:rsidRPr="00301599">
              <w:rPr>
                <w:rFonts w:ascii="Corbel" w:hAnsi="Corbel"/>
                <w:b w:val="0"/>
                <w:smallCaps w:val="0"/>
                <w:szCs w:val="24"/>
              </w:rPr>
              <w:t>w: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]</w:t>
            </w:r>
            <w:r w:rsidRPr="003015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1599">
              <w:rPr>
                <w:rFonts w:ascii="Corbel" w:hAnsi="Corbel"/>
                <w:b w:val="0"/>
                <w:i/>
                <w:smallCaps w:val="0"/>
                <w:szCs w:val="24"/>
              </w:rPr>
              <w:t>Profilowanie kryminalne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2015,</w:t>
            </w:r>
            <w:r w:rsidRPr="00301599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PWN.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J. Błachut, A.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K. Krajewski,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Gdańsk 2006.</w:t>
            </w:r>
          </w:p>
          <w:p w:rsidR="000905BA" w:rsidRPr="005D01B5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E. W. 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Pływaczewski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S. Redo, E. M. Guzik-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Makaruk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K. Laskowska, W. Filipkowski, E. Glińska, E. Jurgi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elewicz-</w:t>
            </w:r>
            <w:proofErr w:type="spellStart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Delegacz</w:t>
            </w:r>
            <w:proofErr w:type="spellEnd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M. Perkowska, </w:t>
            </w:r>
            <w:r w:rsidR="005D01B5" w:rsidRPr="005D01B5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Kryminologia. Stan i perspektywy rozwoju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  <w:p w:rsidR="000905BA" w:rsidRPr="00F32A13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M. Kuć,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6510B5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D5190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1D5190" w:rsidRPr="001D5190" w:rsidRDefault="001D5190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076905" w:rsidRDefault="00076905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Ł. Wroński, </w:t>
            </w:r>
            <w:r w:rsidRPr="0007690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Seryjni i wielokrotni mordercy. Profilowanie psychologiczne i </w:t>
            </w:r>
            <w:proofErr w:type="spellStart"/>
            <w:r w:rsidRPr="00076905">
              <w:rPr>
                <w:rFonts w:ascii="Corbel" w:hAnsi="Corbel"/>
                <w:b w:val="0"/>
                <w:i/>
                <w:smallCaps w:val="0"/>
                <w:szCs w:val="24"/>
              </w:rPr>
              <w:t>psycho</w:t>
            </w:r>
            <w:proofErr w:type="spellEnd"/>
            <w:r w:rsidRPr="00076905">
              <w:rPr>
                <w:rFonts w:ascii="Corbel" w:hAnsi="Corbel"/>
                <w:b w:val="0"/>
                <w:i/>
                <w:smallCaps w:val="0"/>
                <w:szCs w:val="24"/>
              </w:rPr>
              <w:t>-geograficzne</w:t>
            </w:r>
            <w:r w:rsidRPr="00076905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:rsidR="00076905" w:rsidRDefault="00076905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905">
              <w:rPr>
                <w:rFonts w:ascii="Corbel" w:hAnsi="Corbel"/>
                <w:b w:val="0"/>
                <w:smallCaps w:val="0"/>
                <w:szCs w:val="24"/>
              </w:rPr>
              <w:t xml:space="preserve">B. Lach, </w:t>
            </w:r>
            <w:r w:rsidRPr="00076905">
              <w:rPr>
                <w:rFonts w:ascii="Corbel" w:hAnsi="Corbel"/>
                <w:b w:val="0"/>
                <w:i/>
                <w:smallCaps w:val="0"/>
                <w:szCs w:val="24"/>
              </w:rPr>
              <w:t>Profilowanie kryminalistyczne</w:t>
            </w:r>
            <w:r w:rsidRPr="00076905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Wiktymologia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1997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Suicydologia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2001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9A6EB8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Psychologia kryminologiczna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2003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D5E" w:rsidRDefault="00A27D5E" w:rsidP="00C16ABF">
      <w:pPr>
        <w:spacing w:after="0" w:line="240" w:lineRule="auto"/>
      </w:pPr>
      <w:r>
        <w:separator/>
      </w:r>
    </w:p>
  </w:endnote>
  <w:endnote w:type="continuationSeparator" w:id="0">
    <w:p w:rsidR="00A27D5E" w:rsidRDefault="00A27D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D5E" w:rsidRDefault="00A27D5E" w:rsidP="00C16ABF">
      <w:pPr>
        <w:spacing w:after="0" w:line="240" w:lineRule="auto"/>
      </w:pPr>
      <w:r>
        <w:separator/>
      </w:r>
    </w:p>
  </w:footnote>
  <w:footnote w:type="continuationSeparator" w:id="0">
    <w:p w:rsidR="00A27D5E" w:rsidRDefault="00A27D5E" w:rsidP="00C16ABF">
      <w:pPr>
        <w:spacing w:after="0" w:line="240" w:lineRule="auto"/>
      </w:pPr>
      <w:r>
        <w:continuationSeparator/>
      </w:r>
    </w:p>
  </w:footnote>
  <w:footnote w:id="1">
    <w:p w:rsidR="00F35E99" w:rsidRDefault="00F35E9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6F732D"/>
    <w:multiLevelType w:val="hybridMultilevel"/>
    <w:tmpl w:val="87EE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6C"/>
    <w:rsid w:val="00015B8F"/>
    <w:rsid w:val="000200EC"/>
    <w:rsid w:val="0002281E"/>
    <w:rsid w:val="000228E9"/>
    <w:rsid w:val="00022ECE"/>
    <w:rsid w:val="00042A51"/>
    <w:rsid w:val="00042D2E"/>
    <w:rsid w:val="00044C82"/>
    <w:rsid w:val="000579AD"/>
    <w:rsid w:val="00070ED6"/>
    <w:rsid w:val="000718EF"/>
    <w:rsid w:val="000742DC"/>
    <w:rsid w:val="00074ECB"/>
    <w:rsid w:val="00076905"/>
    <w:rsid w:val="00084C12"/>
    <w:rsid w:val="000905BA"/>
    <w:rsid w:val="000930D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625"/>
    <w:rsid w:val="000D04B0"/>
    <w:rsid w:val="000D6D1C"/>
    <w:rsid w:val="000E56E4"/>
    <w:rsid w:val="000F1C57"/>
    <w:rsid w:val="000F5615"/>
    <w:rsid w:val="000F7DEB"/>
    <w:rsid w:val="00103B66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54851"/>
    <w:rsid w:val="001640A7"/>
    <w:rsid w:val="00164FA7"/>
    <w:rsid w:val="00166A03"/>
    <w:rsid w:val="001670E9"/>
    <w:rsid w:val="001718A7"/>
    <w:rsid w:val="001737CF"/>
    <w:rsid w:val="00176083"/>
    <w:rsid w:val="00192F37"/>
    <w:rsid w:val="00196D6D"/>
    <w:rsid w:val="001A70D2"/>
    <w:rsid w:val="001C6AB6"/>
    <w:rsid w:val="001C7314"/>
    <w:rsid w:val="001D11E1"/>
    <w:rsid w:val="001D519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BFD"/>
    <w:rsid w:val="00273F58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C07"/>
    <w:rsid w:val="002C1F06"/>
    <w:rsid w:val="002D2B11"/>
    <w:rsid w:val="002D3375"/>
    <w:rsid w:val="002D5E30"/>
    <w:rsid w:val="002D73D4"/>
    <w:rsid w:val="002E5B4F"/>
    <w:rsid w:val="002F02A3"/>
    <w:rsid w:val="002F4ABE"/>
    <w:rsid w:val="002F5F3A"/>
    <w:rsid w:val="00301599"/>
    <w:rsid w:val="003018BA"/>
    <w:rsid w:val="0030395F"/>
    <w:rsid w:val="0030551C"/>
    <w:rsid w:val="00305C92"/>
    <w:rsid w:val="003151C5"/>
    <w:rsid w:val="003343CF"/>
    <w:rsid w:val="00346FE9"/>
    <w:rsid w:val="0034759A"/>
    <w:rsid w:val="003503F6"/>
    <w:rsid w:val="003530DD"/>
    <w:rsid w:val="00363F78"/>
    <w:rsid w:val="00383853"/>
    <w:rsid w:val="003A0A5B"/>
    <w:rsid w:val="003A1176"/>
    <w:rsid w:val="003C0BAE"/>
    <w:rsid w:val="003D18A9"/>
    <w:rsid w:val="003D4F27"/>
    <w:rsid w:val="003D6CE2"/>
    <w:rsid w:val="003E1941"/>
    <w:rsid w:val="003E2FE6"/>
    <w:rsid w:val="003E49D5"/>
    <w:rsid w:val="003F205D"/>
    <w:rsid w:val="003F38C0"/>
    <w:rsid w:val="003F6BD4"/>
    <w:rsid w:val="00414E3C"/>
    <w:rsid w:val="0042244A"/>
    <w:rsid w:val="0042745A"/>
    <w:rsid w:val="00431D5C"/>
    <w:rsid w:val="004362C6"/>
    <w:rsid w:val="00437FA2"/>
    <w:rsid w:val="00442B7C"/>
    <w:rsid w:val="00445970"/>
    <w:rsid w:val="00454BD7"/>
    <w:rsid w:val="004569B6"/>
    <w:rsid w:val="00461EFC"/>
    <w:rsid w:val="004652C2"/>
    <w:rsid w:val="004706D1"/>
    <w:rsid w:val="00471326"/>
    <w:rsid w:val="0047598D"/>
    <w:rsid w:val="004840FD"/>
    <w:rsid w:val="00490F7D"/>
    <w:rsid w:val="00491678"/>
    <w:rsid w:val="004922BB"/>
    <w:rsid w:val="004968E2"/>
    <w:rsid w:val="004A17EC"/>
    <w:rsid w:val="004A1996"/>
    <w:rsid w:val="004A3EEA"/>
    <w:rsid w:val="004A4C63"/>
    <w:rsid w:val="004A4D1F"/>
    <w:rsid w:val="004C121F"/>
    <w:rsid w:val="004C21A8"/>
    <w:rsid w:val="004D5282"/>
    <w:rsid w:val="004F00E1"/>
    <w:rsid w:val="004F1551"/>
    <w:rsid w:val="004F3C96"/>
    <w:rsid w:val="004F55A3"/>
    <w:rsid w:val="0050496F"/>
    <w:rsid w:val="0050653E"/>
    <w:rsid w:val="00513B6F"/>
    <w:rsid w:val="00517C63"/>
    <w:rsid w:val="005363C4"/>
    <w:rsid w:val="00536BDE"/>
    <w:rsid w:val="00543ACC"/>
    <w:rsid w:val="0056696D"/>
    <w:rsid w:val="0058467D"/>
    <w:rsid w:val="0059484D"/>
    <w:rsid w:val="005A0855"/>
    <w:rsid w:val="005A133C"/>
    <w:rsid w:val="005A3196"/>
    <w:rsid w:val="005A56CA"/>
    <w:rsid w:val="005C080F"/>
    <w:rsid w:val="005C2BEA"/>
    <w:rsid w:val="005C55E5"/>
    <w:rsid w:val="005C696A"/>
    <w:rsid w:val="005D01B5"/>
    <w:rsid w:val="005D5814"/>
    <w:rsid w:val="005E4CF9"/>
    <w:rsid w:val="005E6E85"/>
    <w:rsid w:val="005F31D2"/>
    <w:rsid w:val="005F6F39"/>
    <w:rsid w:val="0060544D"/>
    <w:rsid w:val="0061029B"/>
    <w:rsid w:val="006148C9"/>
    <w:rsid w:val="00617230"/>
    <w:rsid w:val="00621CE1"/>
    <w:rsid w:val="00627FC9"/>
    <w:rsid w:val="00647FA8"/>
    <w:rsid w:val="00650C5F"/>
    <w:rsid w:val="006510B5"/>
    <w:rsid w:val="00654934"/>
    <w:rsid w:val="006572E4"/>
    <w:rsid w:val="006620D9"/>
    <w:rsid w:val="006658D1"/>
    <w:rsid w:val="00667F6F"/>
    <w:rsid w:val="00671958"/>
    <w:rsid w:val="00675843"/>
    <w:rsid w:val="00696477"/>
    <w:rsid w:val="006A6763"/>
    <w:rsid w:val="006D050F"/>
    <w:rsid w:val="006D6139"/>
    <w:rsid w:val="006E5D65"/>
    <w:rsid w:val="006F1282"/>
    <w:rsid w:val="006F1FBC"/>
    <w:rsid w:val="006F31E2"/>
    <w:rsid w:val="007036F2"/>
    <w:rsid w:val="00706544"/>
    <w:rsid w:val="007072BA"/>
    <w:rsid w:val="007127A1"/>
    <w:rsid w:val="0071620A"/>
    <w:rsid w:val="00724677"/>
    <w:rsid w:val="00725459"/>
    <w:rsid w:val="007327BD"/>
    <w:rsid w:val="00734608"/>
    <w:rsid w:val="00735EB6"/>
    <w:rsid w:val="00745302"/>
    <w:rsid w:val="007461D6"/>
    <w:rsid w:val="00746EC8"/>
    <w:rsid w:val="00751F15"/>
    <w:rsid w:val="00763BF1"/>
    <w:rsid w:val="00765325"/>
    <w:rsid w:val="00766FD4"/>
    <w:rsid w:val="0078168C"/>
    <w:rsid w:val="00787C2A"/>
    <w:rsid w:val="00790E27"/>
    <w:rsid w:val="007A4022"/>
    <w:rsid w:val="007A6E6E"/>
    <w:rsid w:val="007B010D"/>
    <w:rsid w:val="007C2E85"/>
    <w:rsid w:val="007C3299"/>
    <w:rsid w:val="007C3BCC"/>
    <w:rsid w:val="007C4546"/>
    <w:rsid w:val="007D6E56"/>
    <w:rsid w:val="007F3B8D"/>
    <w:rsid w:val="007F4155"/>
    <w:rsid w:val="00800A43"/>
    <w:rsid w:val="0081554D"/>
    <w:rsid w:val="0081707E"/>
    <w:rsid w:val="008329FF"/>
    <w:rsid w:val="0084298B"/>
    <w:rsid w:val="008444CC"/>
    <w:rsid w:val="008449B3"/>
    <w:rsid w:val="008552A2"/>
    <w:rsid w:val="0085747A"/>
    <w:rsid w:val="00867083"/>
    <w:rsid w:val="00884922"/>
    <w:rsid w:val="00884E58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30F0"/>
    <w:rsid w:val="00916188"/>
    <w:rsid w:val="00923D7D"/>
    <w:rsid w:val="00946C16"/>
    <w:rsid w:val="009508DF"/>
    <w:rsid w:val="00950DAC"/>
    <w:rsid w:val="00954A07"/>
    <w:rsid w:val="00956DF5"/>
    <w:rsid w:val="009728AE"/>
    <w:rsid w:val="009813B8"/>
    <w:rsid w:val="00981C4B"/>
    <w:rsid w:val="00992EB0"/>
    <w:rsid w:val="00997F14"/>
    <w:rsid w:val="009A6EB8"/>
    <w:rsid w:val="009A78D9"/>
    <w:rsid w:val="009B6D75"/>
    <w:rsid w:val="009C1A13"/>
    <w:rsid w:val="009C3E31"/>
    <w:rsid w:val="009C54AE"/>
    <w:rsid w:val="009C788E"/>
    <w:rsid w:val="009D3F3B"/>
    <w:rsid w:val="009E0543"/>
    <w:rsid w:val="009E3B41"/>
    <w:rsid w:val="009F098A"/>
    <w:rsid w:val="009F3C5C"/>
    <w:rsid w:val="009F4184"/>
    <w:rsid w:val="009F4610"/>
    <w:rsid w:val="00A00ECC"/>
    <w:rsid w:val="00A14347"/>
    <w:rsid w:val="00A155EE"/>
    <w:rsid w:val="00A15C83"/>
    <w:rsid w:val="00A2245B"/>
    <w:rsid w:val="00A27D5E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C82"/>
    <w:rsid w:val="00AB053C"/>
    <w:rsid w:val="00AB0595"/>
    <w:rsid w:val="00AD1146"/>
    <w:rsid w:val="00AD27D3"/>
    <w:rsid w:val="00AD66D6"/>
    <w:rsid w:val="00AE1160"/>
    <w:rsid w:val="00AE203C"/>
    <w:rsid w:val="00AE2E74"/>
    <w:rsid w:val="00AE5FCB"/>
    <w:rsid w:val="00AF2C1E"/>
    <w:rsid w:val="00B01D4B"/>
    <w:rsid w:val="00B06142"/>
    <w:rsid w:val="00B1355F"/>
    <w:rsid w:val="00B135B1"/>
    <w:rsid w:val="00B3130B"/>
    <w:rsid w:val="00B31FE5"/>
    <w:rsid w:val="00B40ADB"/>
    <w:rsid w:val="00B43B77"/>
    <w:rsid w:val="00B43E80"/>
    <w:rsid w:val="00B607DB"/>
    <w:rsid w:val="00B639EA"/>
    <w:rsid w:val="00B66065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2540"/>
    <w:rsid w:val="00C36992"/>
    <w:rsid w:val="00C56036"/>
    <w:rsid w:val="00C5788D"/>
    <w:rsid w:val="00C61DC5"/>
    <w:rsid w:val="00C67AFE"/>
    <w:rsid w:val="00C67E92"/>
    <w:rsid w:val="00C70A26"/>
    <w:rsid w:val="00C766DF"/>
    <w:rsid w:val="00C87A9A"/>
    <w:rsid w:val="00C94B98"/>
    <w:rsid w:val="00CA2B96"/>
    <w:rsid w:val="00CA5089"/>
    <w:rsid w:val="00CA56E5"/>
    <w:rsid w:val="00CA704B"/>
    <w:rsid w:val="00CC38F2"/>
    <w:rsid w:val="00CC7A69"/>
    <w:rsid w:val="00CD0FA3"/>
    <w:rsid w:val="00CD6897"/>
    <w:rsid w:val="00CE1EB4"/>
    <w:rsid w:val="00CE5BAC"/>
    <w:rsid w:val="00CF25BE"/>
    <w:rsid w:val="00CF78ED"/>
    <w:rsid w:val="00D02B25"/>
    <w:rsid w:val="00D02EBA"/>
    <w:rsid w:val="00D12DCA"/>
    <w:rsid w:val="00D17C3C"/>
    <w:rsid w:val="00D22179"/>
    <w:rsid w:val="00D26B2C"/>
    <w:rsid w:val="00D352C9"/>
    <w:rsid w:val="00D425B2"/>
    <w:rsid w:val="00D428D6"/>
    <w:rsid w:val="00D55044"/>
    <w:rsid w:val="00D552B2"/>
    <w:rsid w:val="00D564AB"/>
    <w:rsid w:val="00D57584"/>
    <w:rsid w:val="00D608D1"/>
    <w:rsid w:val="00D63281"/>
    <w:rsid w:val="00D74119"/>
    <w:rsid w:val="00D8075B"/>
    <w:rsid w:val="00D8678B"/>
    <w:rsid w:val="00D8757E"/>
    <w:rsid w:val="00DA2114"/>
    <w:rsid w:val="00DB030B"/>
    <w:rsid w:val="00DE09C0"/>
    <w:rsid w:val="00DE4A14"/>
    <w:rsid w:val="00DF320D"/>
    <w:rsid w:val="00DF71C8"/>
    <w:rsid w:val="00E040C7"/>
    <w:rsid w:val="00E129B8"/>
    <w:rsid w:val="00E1414A"/>
    <w:rsid w:val="00E17574"/>
    <w:rsid w:val="00E21E7D"/>
    <w:rsid w:val="00E22FBC"/>
    <w:rsid w:val="00E24BF5"/>
    <w:rsid w:val="00E25338"/>
    <w:rsid w:val="00E3252E"/>
    <w:rsid w:val="00E44DB5"/>
    <w:rsid w:val="00E51E44"/>
    <w:rsid w:val="00E55254"/>
    <w:rsid w:val="00E63348"/>
    <w:rsid w:val="00E647C9"/>
    <w:rsid w:val="00E742AA"/>
    <w:rsid w:val="00E77E88"/>
    <w:rsid w:val="00E8107D"/>
    <w:rsid w:val="00E813AC"/>
    <w:rsid w:val="00E960BB"/>
    <w:rsid w:val="00EA0CA6"/>
    <w:rsid w:val="00EA2074"/>
    <w:rsid w:val="00EA4832"/>
    <w:rsid w:val="00EA4E9D"/>
    <w:rsid w:val="00EC2A2C"/>
    <w:rsid w:val="00EC4899"/>
    <w:rsid w:val="00EC58D5"/>
    <w:rsid w:val="00ED03AB"/>
    <w:rsid w:val="00ED32D2"/>
    <w:rsid w:val="00ED3A20"/>
    <w:rsid w:val="00EE32DE"/>
    <w:rsid w:val="00EE5457"/>
    <w:rsid w:val="00F04073"/>
    <w:rsid w:val="00F070AB"/>
    <w:rsid w:val="00F17567"/>
    <w:rsid w:val="00F27A7B"/>
    <w:rsid w:val="00F32A13"/>
    <w:rsid w:val="00F35E99"/>
    <w:rsid w:val="00F511B9"/>
    <w:rsid w:val="00F526AF"/>
    <w:rsid w:val="00F617C3"/>
    <w:rsid w:val="00F67762"/>
    <w:rsid w:val="00F7066B"/>
    <w:rsid w:val="00F83B28"/>
    <w:rsid w:val="00F866E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D7375"/>
  <w15:docId w15:val="{7C655E3E-4642-4882-89A8-245D47EDE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3015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3AA3F9-D55B-4FB7-90F6-E016D35F6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1326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2022-01-21T11:37:00Z</dcterms:created>
  <dcterms:modified xsi:type="dcterms:W3CDTF">2022-11-29T13:18:00Z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